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景德镇市第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次社会科学优秀成果奖获奖项目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论文类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一等奖（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1项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）</w:t>
      </w:r>
    </w:p>
    <w:tbl>
      <w:tblPr>
        <w:tblStyle w:val="5"/>
        <w:tblW w:w="1485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295"/>
        <w:gridCol w:w="3975"/>
        <w:gridCol w:w="202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成果发表期刊、出版单位名称以及成果发表、出版时间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以建设国家陶瓷文化传承创新试验区为契机 加快推进景德镇新型美丽人文城市建设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《智库成果专报》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年第16期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熊  花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二等奖（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5项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85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235"/>
        <w:gridCol w:w="3975"/>
        <w:gridCol w:w="202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成果发表期刊、出版单位名称以及成果发表、出版时间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红色纪念馆提升当代大学生思想政治教育的价值与路径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《思想政治教育研究》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年第4期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朱景林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近代景德镇瓷业改良路径与实践困境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《江西社会科学》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2021年第2期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李松杰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国家陶瓷文化传承创新试验区法治服务对策研究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《法治江西专项课题成果专报》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2021年第6期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  平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复兴景德镇国瓷力量的建议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《景德镇日报》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2021年5月26日第三版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汪丽萍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民进景德镇市委会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景德镇市“优化营商环境”调研报告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《呈阅件》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2021年6月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中共景德傎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市委党校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三等奖（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7项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）</w:t>
      </w:r>
    </w:p>
    <w:tbl>
      <w:tblPr>
        <w:tblStyle w:val="5"/>
        <w:tblW w:w="1497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085"/>
        <w:gridCol w:w="3975"/>
        <w:gridCol w:w="202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成果发表期刊、出版单位名称以及成果发表、出版时间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新时期中国陶瓷文化对外传播初探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《中国文化报》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2021年12月9日理论专题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张  媛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景德镇陶瓷文化产业发展思考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《名汇》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2020年第23期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余莺姿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《环境陶艺设计》“课程思政”改革的价值、目标和措施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《文存阅览》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2020年48期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刘丹华   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论陶瓷文化与现代文化传承的契合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《名汇》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2020年10期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向  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冯艳兰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悦读古诗 传承经典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《理论研究》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2020年第5期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范玉红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市梨树园小学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陶瓷文化如何融入中小学课堂研究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《教研周刊》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2020年第28期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叶  凌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市第十二小学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景德镇国家陶瓷文化传承创新试验区“研学旅”的发展历程及其发展路径探索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《今古文创》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2020年第40期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婧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江西陶瓷工艺美术职业学院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专著类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1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一等奖（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85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295"/>
        <w:gridCol w:w="3465"/>
        <w:gridCol w:w="253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出版单位名称出版时间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《景德镇陶瓷史料》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江西人民出版社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19年12月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景德镇国家陶瓷文化传承创新试验区管理委员会办公室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景德镇国家陶瓷文化传承创新试验区管理委员会办公室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二等奖（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3项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85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235"/>
        <w:gridCol w:w="3465"/>
        <w:gridCol w:w="253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出版单位名称出版时间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《乐平古戏台营造技艺》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安徽科学技术出版社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1年6月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张静静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《珠山八友的艺术市场》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江西美术出版社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2021年第2期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丁传国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《皖浙赣边游击区革命斗争史（1933.11-1938.2）》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江西人民出版社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2021年第6期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江旺龙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5项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850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295"/>
        <w:gridCol w:w="3465"/>
        <w:gridCol w:w="253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出版单位名称出版时间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《行政复议制度改革比较研究》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中国民主法制出版社20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21年10月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杨  柳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《多元文化背景下陶瓷艺术的创意设计》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中国国际广播出版社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21年8月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张丽伟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《图像景德镇》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21年7月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张德山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《瓷乐》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20年3月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于  芳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《陶瓷材料介入中国当代绘画艺术》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20年3月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章朝辉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视频类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一等奖（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557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089"/>
        <w:gridCol w:w="4470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《寻访1926》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施启权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洪东亮</w:t>
            </w:r>
          </w:p>
        </w:tc>
        <w:tc>
          <w:tcPr>
            <w:tcW w:w="3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昌江区委党史地志办公室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3项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4498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5108"/>
        <w:gridCol w:w="4863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4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《复兴强国有我--红色清溪》</w:t>
            </w:r>
          </w:p>
        </w:tc>
        <w:tc>
          <w:tcPr>
            <w:tcW w:w="4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峙滩镇人民政府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峙滩镇人民政府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《无用之美 废材变美》</w:t>
            </w:r>
          </w:p>
        </w:tc>
        <w:tc>
          <w:tcPr>
            <w:tcW w:w="4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浮梁县十八方文旅发展有限公司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浮梁县十八方文旅发展有限公司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《红领巾讲解员在行动》</w:t>
            </w:r>
          </w:p>
        </w:tc>
        <w:tc>
          <w:tcPr>
            <w:tcW w:w="4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胡嘉祺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乐平市第九小学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三等奖（5项）</w:t>
      </w:r>
    </w:p>
    <w:tbl>
      <w:tblPr>
        <w:tblStyle w:val="5"/>
        <w:tblW w:w="14598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566"/>
        <w:gridCol w:w="4474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《红色琅溪》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蛟潭镇人民政府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蛟潭镇人民政府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 xml:space="preserve">《浮梁红色历史故事》 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吴素云、胡丽萍、汤敏丽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浮梁县博物馆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《七点钟行动志愿服务项目》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余菁华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珠山区新厂街道东三郡社区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《金融知识进校园》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王志民、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荣  琪、彭诗璐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郑杨威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市金融学会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《陶艺教学劳动成果》</w:t>
            </w:r>
          </w:p>
        </w:tc>
        <w:tc>
          <w:tcPr>
            <w:tcW w:w="4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卢  云、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罗会咏、施  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  俊、张鲁军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市田家炳外国语学校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2" w:firstLineChars="14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zE1OThmYTI4MjYyMzgyMGNhODMxYTU3N2EwNTcifQ=="/>
  </w:docVars>
  <w:rsids>
    <w:rsidRoot w:val="3F3C0125"/>
    <w:rsid w:val="02E11E9C"/>
    <w:rsid w:val="0AF21F94"/>
    <w:rsid w:val="123E137F"/>
    <w:rsid w:val="13A21E75"/>
    <w:rsid w:val="21306BFF"/>
    <w:rsid w:val="265265B6"/>
    <w:rsid w:val="2D4237A1"/>
    <w:rsid w:val="3F3C0125"/>
    <w:rsid w:val="454310D4"/>
    <w:rsid w:val="54C93264"/>
    <w:rsid w:val="73B45BE2"/>
    <w:rsid w:val="7E7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1487</Words>
  <Characters>1580</Characters>
  <Lines>0</Lines>
  <Paragraphs>0</Paragraphs>
  <TotalTime>51</TotalTime>
  <ScaleCrop>false</ScaleCrop>
  <LinksUpToDate>false</LinksUpToDate>
  <CharactersWithSpaces>1613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2020-11-02T02:27:00Z</dcterms:created>
  <dc:creator>往事</dc:creator>
  <cp:lastModifiedBy>笑笑</cp:lastModifiedBy>
  <cp:lastPrinted>2022-11-07T01:51:00Z</cp:lastPrinted>
  <dcterms:modified xsi:type="dcterms:W3CDTF">2022-11-09T01:53:29Z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24D884D236034BFDB749143D62AA6DEF</vt:lpwstr>
  </property>
</Properties>
</file>